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pos="4677"/>
          <w:tab w:val="left" w:pos="7530"/>
        </w:tabs>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spacing w:after="0" w:line="240" w:lineRule="auto"/>
        <w:ind w:right="-143"/>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Додаток 1</w:t>
      </w:r>
      <w:r w:rsidDel="00000000" w:rsidR="00000000" w:rsidRPr="00000000">
        <w:rPr>
          <w:rtl w:val="0"/>
        </w:rPr>
      </w:r>
    </w:p>
    <w:p w:rsidR="00000000" w:rsidDel="00000000" w:rsidP="00000000" w:rsidRDefault="00000000" w:rsidRPr="00000000" w14:paraId="00000005">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 рішення сесії міської ради</w:t>
      </w:r>
      <w:r w:rsidDel="00000000" w:rsidR="00000000" w:rsidRPr="00000000">
        <w:rPr>
          <w:rtl w:val="0"/>
        </w:rPr>
      </w:r>
    </w:p>
    <w:p w:rsidR="00000000" w:rsidDel="00000000" w:rsidP="00000000" w:rsidRDefault="00000000" w:rsidRPr="00000000" w14:paraId="00000006">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від__ _________ 2022 року</w:t>
      </w:r>
      <w:r w:rsidDel="00000000" w:rsidR="00000000" w:rsidRPr="00000000">
        <w:rPr>
          <w:rtl w:val="0"/>
        </w:rPr>
      </w:r>
    </w:p>
    <w:p w:rsidR="00000000" w:rsidDel="00000000" w:rsidP="00000000" w:rsidRDefault="00000000" w:rsidRPr="00000000" w14:paraId="00000007">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___ -________ –VІІІ</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30"/>
        </w:tabs>
        <w:spacing w:after="0" w:before="0" w:line="240" w:lineRule="auto"/>
        <w:ind w:left="0" w:right="0" w:firstLine="0"/>
        <w:jc w:val="right"/>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60"/>
        </w:tabs>
        <w:spacing w:after="0" w:before="0" w:line="240" w:lineRule="auto"/>
        <w:ind w:left="0" w:right="0" w:firstLine="0"/>
        <w:jc w:val="left"/>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1"/>
          <w:smallCaps w:val="1"/>
          <w:strike w:val="0"/>
          <w:color w:val="000000"/>
          <w:sz w:val="32"/>
          <w:szCs w:val="32"/>
          <w:u w:val="none"/>
          <w:shd w:fill="auto" w:val="clear"/>
          <w:vertAlign w:val="baseline"/>
          <w:rtl w:val="0"/>
        </w:rPr>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СТАТУТ</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КОМУНАЛЬНОГО ЗАКЛАДУ</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 СКВИРСЬКИЙ ЦЕНТР СОЦІАЛЬНОЇ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ПІДТРИМКИ ДІТЕЙ ТА СІМ</w:t>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ЕЙ «НАДІЯ</w:t>
      </w: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СКВИРСЬКОЇ МІСЬКОЇ РАДИ</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БІЛОЦЕРКІВСЬКОГО РАЙОНУ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КИЇВСЬКОЇ ОБЛАСТІ</w:t>
      </w: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b w:val="1"/>
          <w:i w:val="1"/>
          <w:smallCaps w:val="1"/>
          <w:sz w:val="32"/>
          <w:szCs w:val="32"/>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2022</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0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1.Загальна частина</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Цей Статут визначає правові та економічні основи організації та діяльності комунального закладу  «Сквирський центр соціальної підтримки дітей та сімей «Надія»» Сквирської міської ради Білоцерківського району Київської області (далі – Центр), який є правонаступником Сквирського дитячого будинку «Надія» Сквирської міської ради Київської області.</w:t>
      </w:r>
    </w:p>
    <w:p w:rsidR="00000000" w:rsidDel="00000000" w:rsidP="00000000" w:rsidRDefault="00000000" w:rsidRPr="00000000" w14:paraId="00000027">
      <w:pPr>
        <w:widowControl w:val="0"/>
        <w:spacing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Центр - заклад соціального захисту дітей та сімей з дітьми, які перебувають у складних життєвих обставинах, що утворюється відповідно до потреб територіальної громади.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Центр є комунальним неприбутковим закладом, що надає соціальні послуги   дітям та сім’ям з дітьми, які перебувають у складних життєвих обставинах.</w:t>
      </w:r>
      <w:r w:rsidDel="00000000" w:rsidR="00000000" w:rsidRPr="00000000">
        <w:rPr>
          <w:rtl w:val="0"/>
        </w:rPr>
      </w:r>
    </w:p>
    <w:p w:rsidR="00000000" w:rsidDel="00000000" w:rsidP="00000000" w:rsidRDefault="00000000" w:rsidRPr="00000000" w14:paraId="00000028">
      <w:pPr>
        <w:widowControl w:val="0"/>
        <w:spacing w:line="240" w:lineRule="auto"/>
        <w:ind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Центр діє на базі відокремленої частини об’єктів та майна комунальної власності Сквирської територіальної громади.</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Центр є правонаступником усіх прав та зобов’язань Сквирського дитячого будинку «Надія» Сквирської міської ради Київської області.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Повне найменування:</w:t>
      </w:r>
    </w:p>
    <w:p w:rsidR="00000000" w:rsidDel="00000000" w:rsidP="00000000" w:rsidRDefault="00000000" w:rsidRPr="00000000" w14:paraId="0000002B">
      <w:pPr>
        <w:widowControl w:val="0"/>
        <w:spacing w:after="0" w:line="240" w:lineRule="auto"/>
        <w:ind w:left="540" w:firstLine="168.661417322834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КОМУНАЛЬНИЙ  ЗАКЛАД  «СКВИРСЬКИЙ  ЦЕНТР СОЦІАЛЬНОЇ ПІДТРИМКИ ДІТЕЙ ТА СІМЕЙ «НАДІЯ»» СКВИРСЬКОЇ МІСЬКОЇ РАДИ БІЛОЦЕРКІВСЬКОГО РАЙОНУ КИЇВСЬКОЇ ОБЛАСТІ.</w:t>
      </w:r>
    </w:p>
    <w:p w:rsidR="00000000" w:rsidDel="00000000" w:rsidP="00000000" w:rsidRDefault="00000000" w:rsidRPr="00000000" w14:paraId="0000002C">
      <w:pPr>
        <w:widowControl w:val="0"/>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Скорочене найменування: КЗ «Сквирський ЦСП»</w:t>
      </w:r>
    </w:p>
    <w:p w:rsidR="00000000" w:rsidDel="00000000" w:rsidP="00000000" w:rsidRDefault="00000000" w:rsidRPr="00000000" w14:paraId="0000002D">
      <w:pPr>
        <w:widowControl w:val="0"/>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Центр утворюється, реорганізується та ліквідується рішенням сесії Сквирської міської ради.                                                                            </w:t>
      </w:r>
    </w:p>
    <w:p w:rsidR="00000000" w:rsidDel="00000000" w:rsidP="00000000" w:rsidRDefault="00000000" w:rsidRPr="00000000" w14:paraId="0000002E">
      <w:pPr>
        <w:widowControl w:val="0"/>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Засновником, Власником та Органом управління майном Центру є Сквирська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міська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територіальна громада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особі Сквирської міської ради Білоцерківського району Київської області (надалі - Засновник) – код ЄДРПОУ 04054961.   </w:t>
      </w:r>
    </w:p>
    <w:p w:rsidR="00000000" w:rsidDel="00000000" w:rsidP="00000000" w:rsidRDefault="00000000" w:rsidRPr="00000000" w14:paraId="0000002F">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Центр є підпорядкованим, підконтрольним та підзвітним Засновнику (Власнику). </w:t>
      </w:r>
    </w:p>
    <w:p w:rsidR="00000000" w:rsidDel="00000000" w:rsidP="00000000" w:rsidRDefault="00000000" w:rsidRPr="00000000" w14:paraId="00000030">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Координацію та організаційно-методичне забезпечення Центру здійснює </w:t>
      </w: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tl w:val="0"/>
        </w:rPr>
      </w:r>
    </w:p>
    <w:p w:rsidR="00000000" w:rsidDel="00000000" w:rsidP="00000000" w:rsidRDefault="00000000" w:rsidRPr="00000000" w14:paraId="00000031">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Фінансування Центру здійснюється в порядку, визначеному відповідно до рішення про бюджет Сквирської міської територіальної громади на відповідний рік.</w:t>
      </w:r>
    </w:p>
    <w:p w:rsidR="00000000" w:rsidDel="00000000" w:rsidP="00000000" w:rsidRDefault="00000000" w:rsidRPr="00000000" w14:paraId="00000032">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Юридична адреса Центру: 09013, Україна, Київська область, Білоцерківський район, село Кривошиїнці, вул. Шкільна будинок 1 а.</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 Центр у своїй діяльності керується Конституцією України, Конвенцією ООН «Про права дитини», законами України, актами Президента України та Кабінету Міністрів України, рішеннями  та розпорядженнями Сквирської міської ради, іншими актами законодавства та цим Статутом.</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 Центр провадить свою діяльність на принципах додержання та захисту прав людини; пріоритетності сімейного виховання дітей; адресності та індивідуального підходу; доступності та відкритості; законності; соціальної справедливості; гуманності; комплексності; забезпечення конфіденційності.</w:t>
      </w:r>
    </w:p>
    <w:p w:rsidR="00000000" w:rsidDel="00000000" w:rsidP="00000000" w:rsidRDefault="00000000" w:rsidRPr="00000000" w14:paraId="00000035">
      <w:pPr>
        <w:spacing w:after="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Центр є самостійною юридичною особою з моменту його державної реєстрації в установленому законом порядку, має реєстраційні рахунки в органах державного казначейства, бланки, печатку і штамп, та самостійний баланс.</w:t>
      </w:r>
    </w:p>
    <w:p w:rsidR="00000000" w:rsidDel="00000000" w:rsidP="00000000" w:rsidRDefault="00000000" w:rsidRPr="00000000" w14:paraId="00000036">
      <w:pPr>
        <w:spacing w:after="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Центр у своїй діяльності взаємодіє із структурними підрозділами та комунальними установами Сквирської міської ради у сфері соціального захисту, охорони здоров’я, освіти, а також підприємствами, установами та організаціями незалежно від їх підпорядкування і форм власності, громадськими організаціями та благодійними фондами.</w:t>
      </w:r>
    </w:p>
    <w:p w:rsidR="00000000" w:rsidDel="00000000" w:rsidP="00000000" w:rsidRDefault="00000000" w:rsidRPr="00000000" w14:paraId="00000037">
      <w:pPr>
        <w:tabs>
          <w:tab w:val="left" w:pos="42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8">
      <w:pPr>
        <w:tabs>
          <w:tab w:val="left" w:pos="42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2. Мета і основні завдання Центру     </w:t>
      </w:r>
    </w:p>
    <w:p w:rsidR="00000000" w:rsidDel="00000000" w:rsidP="00000000" w:rsidRDefault="00000000" w:rsidRPr="00000000" w14:paraId="00000039">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Метою діяльності Центру є забезпечення прав дітей на виховання в сім’ї або умовах, наближених до сімейних, прав дітей та сім’ї з дітьми, які перебувають у складних життєвих обставинах, на захист і допомогу з боку держави; запобігання соціальному сирітству; </w:t>
      </w:r>
      <w:r w:rsidDel="00000000" w:rsidR="00000000" w:rsidRPr="00000000">
        <w:rPr>
          <w:rFonts w:ascii="Times New Roman" w:cs="Times New Roman" w:eastAsia="Times New Roman" w:hAnsi="Times New Roman"/>
          <w:sz w:val="24"/>
          <w:szCs w:val="24"/>
          <w:highlight w:val="white"/>
          <w:rtl w:val="0"/>
        </w:rPr>
        <w:t xml:space="preserve">сприяння розвитку і зміцненню сім’ї, покращенню соціального благополуччя дітей та сімей з дітьми</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A">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Основними завданнями Центру є:</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забезпечення:</w:t>
      </w:r>
    </w:p>
    <w:bookmarkStart w:colFirst="0" w:colLast="0" w:name="bookmark=id.gjdgxs" w:id="0"/>
    <w:bookmarkEnd w:id="0"/>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дітям, які перебувають у складних життєвих обставинах, та їх сім’ям, дітям-сиротам, дітям, позбавленим батьківського піклування, , особам з числа дітей-сиріт і дітей, позбавлених батьківського піклування, комплексу соціальних послуг в умовах стаціонарного перебування;</w:t>
      </w:r>
    </w:p>
    <w:bookmarkStart w:colFirst="0" w:colLast="0" w:name="bookmark=id.30j0zll" w:id="1"/>
    <w:bookmarkEnd w:id="1"/>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утримання та виховання дітей-сиріт та дітей, позбавлених батьківського піклування, в умовах, наближених до сімейних;</w:t>
      </w:r>
    </w:p>
    <w:bookmarkStart w:colFirst="0" w:colLast="0" w:name="bookmark=id.1fob9te" w:id="2"/>
    <w:bookmarkEnd w:id="2"/>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сприяння:</w:t>
      </w:r>
    </w:p>
    <w:bookmarkStart w:colFirst="0" w:colLast="0" w:name="bookmark=id.3znysh7" w:id="3"/>
    <w:bookmarkEnd w:id="3"/>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соціальній інтеграції та реінтеграції дітей до біологічної сім’ї;</w:t>
      </w:r>
    </w:p>
    <w:bookmarkStart w:colFirst="0" w:colLast="0" w:name="bookmark=id.2et92p0" w:id="4"/>
    <w:bookmarkEnd w:id="4"/>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влаштуванню дітей-сиріт та дітей, позбавлених батьківського піклування, в сімейні форми виховання;</w:t>
      </w:r>
    </w:p>
    <w:bookmarkStart w:colFirst="0" w:colLast="0" w:name="bookmark=id.tyjcwt" w:id="5"/>
    <w:bookmarkEnd w:id="5"/>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соціальній адаптації, інтеграції та реінтеграції дітей-сиріт та дітей, позбавлених батьківського піклування;</w:t>
      </w:r>
    </w:p>
    <w:bookmarkStart w:colFirst="0" w:colLast="0" w:name="bookmark=id.3dy6vkm" w:id="6"/>
    <w:bookmarkEnd w:id="6"/>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своєчасному наданню медичної допомоги та у разі потреби направленню на стаціонарне лікування;</w:t>
      </w:r>
    </w:p>
    <w:bookmarkStart w:colFirst="0" w:colLast="0" w:name="bookmark=id.2s8eyo1" w:id="7"/>
    <w:bookmarkEnd w:id="7"/>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Засновник може забезпечувати виконання інших завдань залежно від соціально-демографічної ситуації відповідної територіальної громади, національних традицій, потреб населення в соціальній допомозі та інших факторів.</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Категорії отримувачів послуг:</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 Діяльність Центру спрямована на такі категорії отримувачів:</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дітей, які перебувають у складних життєвих обставинах, які обліковуються в установленому Мінсоцполітики порядку;</w:t>
      </w:r>
    </w:p>
    <w:bookmarkStart w:colFirst="0" w:colLast="0" w:name="bookmark=id.17dp8vu" w:id="8"/>
    <w:bookmarkEnd w:id="8"/>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дітей-сиріт і дітей, позбавлених батьківського піклування;</w:t>
      </w:r>
    </w:p>
    <w:bookmarkStart w:colFirst="0" w:colLast="0" w:name="bookmark=id.3rdcrjn" w:id="9"/>
    <w:bookmarkEnd w:id="9"/>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осіб з числа дітей-сиріт і дітей, позбавлених батьківського піклування;</w:t>
      </w:r>
    </w:p>
    <w:bookmarkStart w:colFirst="0" w:colLast="0" w:name="bookmark=id.26in1rg" w:id="10"/>
    <w:bookmarkEnd w:id="10"/>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bookmarkStart w:colFirst="0" w:colLast="0" w:name="bookmark=id.lnxbz9" w:id="11"/>
      <w:bookmarkEnd w: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сімей з дітьми, які перебувають у складних життєвих обставинах, визначених у </w:t>
      </w:r>
      <w:hyperlink r:id="rId7">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затвердженому постановою Кабінету Міністрів України від 21 листопада 2013 р. № 896 (Офіційний вісник України, 2013 р., № 98, ст. 3609);</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3.2. Центр надає послуги в умовах цілодобового перебування</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 Напрями роботи Центру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 Відповідно до покладених завдань центр провадить свою діяльність за напрямами:</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притулку дітям, які перебувають у складних життєвих обставинах, дітям-сиротам та дітям, позбавленим батьківського піклування;</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реінтеграція дітей, позбавлених батьківського піклування, дітей, які перебувають у складних життєвих обставинах, у їх біологічні сім’ї;</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сприяння влаштуванню дітей-сиріт та дітей, позбавлених батьківського піклування, до сімейних форм виховання;</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представництво інтересів дітей, які перебувають у складних життєвих обставинах, дітей-сиріт і дітей, позбавлених батьківського піклування, у державних органах, органах місцевого самоврядування, підприємствах, установах та організаціях незалежно від форми власності;</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консультування сімей з дітьми, які перебувають у складних життєвих обставинах, родичів дітей-сиріт, біологічних батьків та інших родичів дітей, позбавлених батьківського піклування.</w:t>
      </w:r>
      <w:bookmarkStart w:colFirst="0" w:colLast="0" w:name="bookmark=id.35nkun2" w:id="12"/>
      <w:bookmarkEnd w:id="12"/>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3"/>
    <w:bookmarkEnd w:id="13"/>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36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Структура Центру та зміст роботи відділен</w:t>
      </w:r>
      <w:r w:rsidDel="00000000" w:rsidR="00000000" w:rsidRPr="00000000">
        <w:rPr>
          <w:rFonts w:ascii="Times New Roman" w:cs="Times New Roman" w:eastAsia="Times New Roman" w:hAnsi="Times New Roman"/>
          <w:b w:val="1"/>
          <w:sz w:val="24"/>
          <w:szCs w:val="24"/>
          <w:rtl w:val="0"/>
        </w:rPr>
        <w:t xml:space="preserve">ня</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36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Для забезпечення надання послуг у структурі Центру створюється структурний підрозділ:</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відділення термінового влаштування дітей;</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труктурний підрозділ очолює завідуючий, якого призначає директор Центру.</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робота структурного підрозділу центру проводиться відповідно до положення про структурний підрозділ, який затверджується директором центру та погоджується Службою у справах дітей. Сквирської міської ради.</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Відділення термінового влаштування дітей призначене для тимчасового проживання та соціального захисту дітей, які перебувають у складних життєвих обставинах, дітей-сиріт та дітей, позбавленим батьківського піклування, розраховане на 30 дітей віком від </w:t>
      </w:r>
      <w:r w:rsidDel="00000000" w:rsidR="00000000" w:rsidRPr="00000000">
        <w:rPr>
          <w:rFonts w:ascii="Times New Roman" w:cs="Times New Roman" w:eastAsia="Times New Roman" w:hAnsi="Times New Roman"/>
          <w:sz w:val="24"/>
          <w:szCs w:val="24"/>
          <w:rtl w:val="0"/>
        </w:rPr>
        <w:t xml:space="preserve">народження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до 18 років або особи з їх числа до здобуття повної загальної середньої освіти зокрема, дітей, які проживають у сім’ях, де батьки або особи, які їх замінюють, ухиляються від виконання батьківських обов’язків, самовільно залишили місце проживання; постраждали від жорстокого поводження з ними, вилучені із середовища, в якому існувала загроза їх життю і здоров’ю, знайдені, підкинуті.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Строк перебування дитини у відділенні становить до трьох місяців. За необхідності завершення курсу соціальної реабілітації, адаптації, інтеграції та реінтеграції за погодженням зі Службою у справах дітей та сім’ї Сквирської міської ради, строк перебування дитини у відділенні може бути продовжений, але не більше як на дев’ять місяців загального строку.</w:t>
      </w:r>
    </w:p>
    <w:bookmarkStart w:colFirst="0" w:colLast="0" w:name="bookmark=id.2jxsxqh" w:id="14"/>
    <w:bookmarkEnd w:id="14"/>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відділенні надаються такі соціальні послуги:</w:t>
      </w:r>
    </w:p>
    <w:bookmarkStart w:colFirst="0" w:colLast="0" w:name="bookmark=id.z337ya" w:id="15"/>
    <w:bookmarkEnd w:id="15"/>
    <w:bookmarkStart w:colFirst="0" w:colLast="0" w:name="bookmark=id.3j2qqm3" w:id="16"/>
    <w:bookmarkEnd w:id="16"/>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тимчасового притулку дітям;</w:t>
      </w:r>
    </w:p>
    <w:bookmarkStart w:colFirst="0" w:colLast="0" w:name="bookmark=id.1y810tw" w:id="17"/>
    <w:bookmarkEnd w:id="17"/>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соціально-психологічна реабілітація дітей;</w:t>
      </w:r>
    </w:p>
    <w:bookmarkStart w:colFirst="0" w:colLast="0" w:name="bookmark=id.4i7ojhp" w:id="18"/>
    <w:bookmarkEnd w:id="18"/>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робота з батьками дітей або особами, які їх замінюють, які перебувають у центрі, спрямована на повернення дитини до сім’ї;</w:t>
      </w:r>
    </w:p>
    <w:bookmarkStart w:colFirst="0" w:colLast="0" w:name="bookmark=id.2xcytpi" w:id="19"/>
    <w:bookmarkEnd w:id="19"/>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адаптація дітей у суспільство;</w:t>
      </w:r>
    </w:p>
    <w:bookmarkStart w:colFirst="0" w:colLast="0" w:name="bookmark=id.1ci93xb" w:id="20"/>
    <w:bookmarkEnd w:id="20"/>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профілактика.</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Організація роботи у відділені, зокрема, передбачає:</w:t>
      </w:r>
    </w:p>
    <w:bookmarkStart w:colFirst="0" w:colLast="0" w:name="bookmark=id.3whwml4" w:id="21"/>
    <w:bookmarkEnd w:id="21"/>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створення умов для безпечного, комфортного проживання дітей;</w:t>
      </w:r>
    </w:p>
    <w:bookmarkStart w:colFirst="0" w:colLast="0" w:name="bookmark=id.2bn6wsx" w:id="22"/>
    <w:bookmarkEnd w:id="22"/>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вивчення умов перебування дитини в сім’ї та можливостей її соціальної інтеграції та реінтеграції в сім’ю;</w:t>
      </w:r>
    </w:p>
    <w:bookmarkStart w:colFirst="0" w:colLast="0" w:name="bookmark=id.qsh70q" w:id="23"/>
    <w:bookmarkEnd w:id="23"/>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сприяння влаштуванню вихованців відділення, які мають статус дитини-сироти або дитини, позбавленої батьківського піклування, до сімейних форм виховання;</w:t>
      </w:r>
    </w:p>
    <w:bookmarkStart w:colFirst="0" w:colLast="0" w:name="bookmark=id.3as4poj" w:id="24"/>
    <w:bookmarkEnd w:id="24"/>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індивідуальний підхід до визначення потреб дитини, врахування потреб, а також особистої думки дитини під час планування та здійснення виховного процесу, під час вирішення питання її подальшого влаштування до сімейних форм виховання чи повернення в біологічну сім’ю;</w:t>
      </w:r>
    </w:p>
    <w:bookmarkStart w:colFirst="0" w:colLast="0" w:name="bookmark=id.1pxezwc" w:id="25"/>
    <w:bookmarkEnd w:id="25"/>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розроблення та організацію поетапного виконання індивідуальних планів соціально-психологічної реабілітації дітей з метою забезпечення відновлення соціальних контактів із сім’єю, гармонізації стосунків у сім’ї, дошкільних, загальноосвітніх, вищих, професійно-технічних навчальних закладах, з однолітками, надання допомоги дітям у професійній орієнтації, отриманні спеціальності;</w:t>
      </w:r>
    </w:p>
    <w:bookmarkStart w:colFirst="0" w:colLast="0" w:name="bookmark=id.49x2ik5" w:id="26"/>
    <w:bookmarkEnd w:id="26"/>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організацію обстеження дитини для встановлення медичних показань з метою отримання державної соціальної допомоги по інвалідності, сприяння у склад</w:t>
      </w:r>
      <w:r w:rsidDel="00000000" w:rsidR="00000000" w:rsidRPr="00000000">
        <w:rPr>
          <w:rFonts w:ascii="Times New Roman" w:cs="Times New Roman" w:eastAsia="Times New Roman" w:hAnsi="Times New Roman"/>
          <w:sz w:val="24"/>
          <w:szCs w:val="24"/>
          <w:rtl w:val="0"/>
        </w:rPr>
        <w:t xml:space="preserve">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нні індивідуальної програми реабілітації дитини з інвалідністю, контроль за її виконанням;</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організацію проведення комплексної психолого-педагогічної оцінки розвитку дитини в інклюзивно-ресурсному центрі з метою визначення її особливих освітніх потреб (за потреби);</w:t>
      </w:r>
      <w:r w:rsidDel="00000000" w:rsidR="00000000" w:rsidRPr="00000000">
        <w:rPr>
          <w:rtl w:val="0"/>
        </w:rPr>
      </w:r>
    </w:p>
    <w:bookmarkStart w:colFirst="0" w:colLast="0" w:name="bookmark=id.2p2csry" w:id="27"/>
    <w:bookmarkEnd w:id="27"/>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заходи відповідно до основних завдань Центру.</w:t>
      </w:r>
    </w:p>
    <w:bookmarkStart w:colFirst="0" w:colLast="0" w:name="bookmark=id.147n2zr" w:id="28"/>
    <w:bookmarkEnd w:id="28"/>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кожну дитину, зараховану до відділення, формується особова справа, в якій зберігаються такі документи:</w:t>
      </w:r>
    </w:p>
    <w:bookmarkStart w:colFirst="0" w:colLast="0" w:name="bookmark=id.3o7alnk" w:id="29"/>
    <w:bookmarkEnd w:id="29"/>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направлення, видане Службою у справах дітей та сім’ї Сквирської міської ради;</w:t>
      </w:r>
    </w:p>
    <w:bookmarkStart w:colFirst="0" w:colLast="0" w:name="bookmark=id.23ckvvd" w:id="30"/>
    <w:bookmarkEnd w:id="30"/>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свідоцтво про народження дитини або паспорт;                                                  </w:t>
      </w:r>
    </w:p>
    <w:bookmarkStart w:colFirst="0" w:colLast="0" w:name="bookmark=id.ihv636" w:id="31"/>
    <w:bookmarkEnd w:id="31"/>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відомості про батьків або осіб, які їх замінюють (документи, зазначені в пунктах 23-25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 (за наявності);</w:t>
      </w:r>
    </w:p>
    <w:bookmarkStart w:colFirst="0" w:colLast="0" w:name="bookmark=id.32hioqz" w:id="32"/>
    <w:bookmarkEnd w:id="32"/>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документ про освіту дитини, інформація з навчальних закладів (за наявності);</w:t>
      </w:r>
    </w:p>
    <w:bookmarkStart w:colFirst="0" w:colLast="0" w:name="bookmark=id.1hmsyys" w:id="33"/>
    <w:bookmarkEnd w:id="33"/>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висновок про стан здоров’я, фізичний та розумовий розвиток дитини за формою згідно з додатком 4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w:t>
      </w:r>
    </w:p>
    <w:bookmarkStart w:colFirst="0" w:colLast="0" w:name="bookmark=id.41mghml" w:id="34"/>
    <w:bookmarkEnd w:id="34"/>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висновок про комплексну психолого-педагогічну оцінку розвитку дитини, виданий інклюзивно-ресурсним центром (за наявності)</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bookmarkStart w:colFirst="0" w:colLast="0" w:name="bookmark=id.2grqrue" w:id="35"/>
    <w:bookmarkEnd w:id="35"/>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Особам, які супроводжують дитину після її вибуття з відділення термінового влаштування дітей, видаються на вимогу оригінали документів дитини, які зберігалися в центрі, та психолого-педагогічна характеристика дитини з відповідними рекомендаціями.</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 Комплектування Центру</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6.1. Зарахування до Центру здійснюється за наявності однієї з таких підстав:</w:t>
      </w:r>
    </w:p>
    <w:bookmarkStart w:colFirst="0" w:colLast="0" w:name="bookmark=id.111kx3o" w:id="36"/>
    <w:bookmarkEnd w:id="36"/>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особисте звернення (заява) потенційного отримувача послуг до адміністрації Центру;</w:t>
      </w:r>
    </w:p>
    <w:bookmarkStart w:colFirst="0" w:colLast="0" w:name="bookmark=id.3l18frh" w:id="37"/>
    <w:bookmarkEnd w:id="37"/>
    <w:p w:rsidR="00000000" w:rsidDel="00000000" w:rsidP="00000000" w:rsidRDefault="00000000" w:rsidRPr="00000000" w14:paraId="00000079">
      <w:pPr>
        <w:spacing w:after="0" w:line="24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акт з ювенальної превенції відділу поліції №1Білоцерківського районного управління поліції ГУ НП в Київській області про доставлення до Центру;</w:t>
      </w:r>
      <w:bookmarkStart w:colFirst="0" w:colLast="0" w:name="bookmark=id.206ipza" w:id="38"/>
      <w:bookmarkEnd w:id="38"/>
      <w:r w:rsidDel="00000000" w:rsidR="00000000" w:rsidRPr="00000000">
        <w:rPr>
          <w:rtl w:val="0"/>
        </w:rPr>
      </w:r>
    </w:p>
    <w:p w:rsidR="00000000" w:rsidDel="00000000" w:rsidP="00000000" w:rsidRDefault="00000000" w:rsidRPr="00000000" w14:paraId="0000007A">
      <w:pPr>
        <w:spacing w:after="0" w:line="24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направлення  Служби у справах дітей та сім’ї Сквирської міської ради;</w:t>
      </w:r>
    </w:p>
    <w:p w:rsidR="00000000" w:rsidDel="00000000" w:rsidP="00000000" w:rsidRDefault="00000000" w:rsidRPr="00000000" w14:paraId="0000007B">
      <w:pPr>
        <w:spacing w:after="0" w:line="24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направлення відділу праці, соціального захисту та забезпечення Сквирської міської ради.</w:t>
      </w:r>
    </w:p>
    <w:p w:rsidR="00000000" w:rsidDel="00000000" w:rsidP="00000000" w:rsidRDefault="00000000" w:rsidRPr="00000000" w14:paraId="0000007C">
      <w:pP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Комплектування Центру дітьми та сім’ями з дітьми здійснюється протягом календарного року.</w:t>
      </w:r>
    </w:p>
    <w:p w:rsidR="00000000" w:rsidDel="00000000" w:rsidP="00000000" w:rsidRDefault="00000000" w:rsidRPr="00000000" w14:paraId="0000007D">
      <w:pP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Зарахування дітей та сім’ї з дітьми до Центру проводиться наказом директора. На кожного отримувача послуг заводиться особова справа, у якій зберігаються документи відповідно до переліку, визначеного наказом директора Центру.</w:t>
      </w:r>
    </w:p>
    <w:p w:rsidR="00000000" w:rsidDel="00000000" w:rsidP="00000000" w:rsidRDefault="00000000" w:rsidRPr="00000000" w14:paraId="0000007E">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Особа, яка зараховується до Центру, повинна бути ознайомлена з  правилами внутрішнього розпорядку Центру, затвердженими директором Центру.</w:t>
      </w:r>
    </w:p>
    <w:p w:rsidR="00000000" w:rsidDel="00000000" w:rsidP="00000000" w:rsidRDefault="00000000" w:rsidRPr="00000000" w14:paraId="0000007F">
      <w:pP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 У Центрі отримувачі послуг обов’язково реєструються в журналі обліку, на них заповнюються обліково-статистичні картки за формою, встановленою Міністерством соціальної політики України.</w:t>
      </w:r>
    </w:p>
    <w:p w:rsidR="00000000" w:rsidDel="00000000" w:rsidP="00000000" w:rsidRDefault="00000000" w:rsidRPr="00000000" w14:paraId="00000080">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 Інформація, що міститься в особових справах дітей та сім’ї, є конфіденційною та обробляється виключно в професійних цілях з урахуванням вимог Закону України “Про захист</w:t>
      </w:r>
      <w:bookmarkStart w:colFirst="0" w:colLast="0" w:name="bookmark=id.4k668n3" w:id="39"/>
      <w:bookmarkEnd w:id="39"/>
      <w:r w:rsidDel="00000000" w:rsidR="00000000" w:rsidRPr="00000000">
        <w:rPr>
          <w:rFonts w:ascii="Times New Roman" w:cs="Times New Roman" w:eastAsia="Times New Roman" w:hAnsi="Times New Roman"/>
          <w:sz w:val="24"/>
          <w:szCs w:val="24"/>
          <w:rtl w:val="0"/>
        </w:rPr>
        <w:t xml:space="preserve"> персональних даних”.</w:t>
      </w:r>
    </w:p>
    <w:p w:rsidR="00000000" w:rsidDel="00000000" w:rsidP="00000000" w:rsidRDefault="00000000" w:rsidRPr="00000000" w14:paraId="00000081">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 Рішення   про   вибуття дитини, особи, сім’ї  з  Центру  приймається за погодженням із Службою у справах дітей та сім’ї Сквирської міської ради.</w:t>
      </w:r>
    </w:p>
    <w:p w:rsidR="00000000" w:rsidDel="00000000" w:rsidP="00000000" w:rsidRDefault="00000000" w:rsidRPr="00000000" w14:paraId="00000082">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Підставою  для  вибуття дитини  з  Центру є:</w:t>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повернення дитини на виховання до батьків (одного з них)  або осіб,  що їх замінюють; </w:t>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усиновлення дитини; </w:t>
      </w:r>
    </w:p>
    <w:p w:rsidR="00000000" w:rsidDel="00000000" w:rsidP="00000000" w:rsidRDefault="00000000" w:rsidRPr="00000000" w14:paraId="0000008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влаштування дитини  під опіку,  піклування;  </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влаштування дитини до прийомної сім’ї або дитячого будинку сімейного  типу;</w:t>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досягнення дитиною повноліття;</w:t>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завершення курсу соціальної реабілітації чи соціальної адаптації;</w:t>
      </w:r>
      <w:bookmarkStart w:colFirst="0" w:colLast="0" w:name="bookmark=id.2zbgiuw" w:id="40"/>
      <w:bookmarkEnd w:id="40"/>
      <w:bookmarkStart w:colFirst="0" w:colLast="0" w:name="bookmark=id.1egqt2p" w:id="41"/>
      <w:bookmarkEnd w:id="41"/>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одноразове грубе або систематичне (більше одного разу) порушення правил внутрішнього розпорядку Центру, затвердженого директором Центру; </w:t>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досягнення особою з числа дітей-сиріт та дітей, позбавлених батьківського піклування, яка є випускником інтернатного закладу на момент досягнення </w:t>
      </w:r>
      <w:r w:rsidDel="00000000" w:rsidR="00000000" w:rsidRPr="00000000">
        <w:rPr>
          <w:rFonts w:ascii="Times New Roman" w:cs="Times New Roman" w:eastAsia="Times New Roman" w:hAnsi="Times New Roman"/>
          <w:sz w:val="24"/>
          <w:szCs w:val="24"/>
          <w:rtl w:val="0"/>
        </w:rPr>
        <w:t xml:space="preserve">18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-річного віку;</w:t>
      </w:r>
    </w:p>
    <w:p w:rsidR="00000000" w:rsidDel="00000000" w:rsidP="00000000" w:rsidRDefault="00000000" w:rsidRPr="00000000" w14:paraId="000000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закінчення встановленого строку перебування  у Центрі;</w:t>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0"/>
        </w:tabs>
        <w:spacing w:after="0" w:before="0" w:line="240" w:lineRule="auto"/>
        <w:ind w:left="720" w:right="0" w:hanging="152.9999999999999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смерть дитини.</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6.6. Центр не надає соціальні послуги особам у стані алкогольного або наркотичного сп’яніння, психічно хворим із симптомами хвороби в гострому  періоді або в період загострення хронічних захворювань, осіб, що потребують лікування у спеціалізованих закладах охорони здоров’я.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7.Організаційно-правові основи діяльності Центру</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142"/>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7.1. Режим роботи Центру визначається правилами внутрішнього розпорядку.</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7.2. Харчування осіб, які перебувають/проживають у центрі, організовується за нормами, встановленими законодавством.</w:t>
      </w:r>
    </w:p>
    <w:bookmarkStart w:colFirst="0" w:colLast="0" w:name="bookmark=id.3ygebqi" w:id="42"/>
    <w:bookmarkEnd w:id="42"/>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Відповідальність за організацію харчування покладається на Засновника та  </w:t>
      </w:r>
      <w:r w:rsidDel="00000000" w:rsidR="00000000" w:rsidRPr="00000000">
        <w:rPr>
          <w:rFonts w:ascii="Times New Roman" w:cs="Times New Roman" w:eastAsia="Times New Roman" w:hAnsi="Times New Roman"/>
          <w:sz w:val="24"/>
          <w:szCs w:val="24"/>
          <w:rtl w:val="0"/>
        </w:rPr>
        <w:t xml:space="preserve">Д</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иректора Центру.</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7.3. Надання стаціонарної та амбулаторної медичної допомоги особам, які перебувають у Центрі, забезпечується державними та комунальними закладами охорони здоров’я.</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7.4. Матеріальне та фінансове забезпечення осіб, які перебувають у Центрі, здійснюється за нормами та нормативами, встановленими законодавством.</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7.5. На підставі письмової заяви осіб, які систематично підтримують контакти з дітьми та беруть участь у їх вихованні, діти-сироти та діти, позбавлені батьківського піклування, - вихованці Центру – можуть виїжджати до родичів, знайомих у їх супроводі на святкові (вихідні) дні або під час канікул відповідно до наказу директора Центру за погодженням із Службою у справах дітей та сім’ї Сквирської міської ради, на підставі акту обстеження умов проживання родичів, знайомих, складеного Службою у справах дітей за місцем їх проживання (перебування), якщо це не шкодить фізичному і психічному здоров’ю дітей.</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7.6.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Діти, які перебувають у центрі, можуть здобувати дошкільну, загальну середню освіту в закладах освіти (їх філіях), що найбільш доступні та наближені до їх місця перебування</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зокрема у закладах загальної середньої освіти, за якими закріплена територія обслуговування, на якій розташований центр, відповідно до законодавства. </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7.7. Перебування дитини в Центрі не припиняє права дитини на аліменти, пенсії, стипендії та інші соціальні виплати, а також на відшкодування шкоди у зв’язку з втратою годувальника.</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Діти-сироти та діти, позбавлені батьківського піклування, перебувають у Центрі на повному державному утримані за рахунок коштів міського бюджету та інших, не заборонених джерел фінансування.</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7.8. Для забезпечення виконання завдань Центр взаємодіє з органами державної влади, органами місцевого самоврядування, підприємствами, установами та організаціями всіх форм власності.</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7.9. Центр має право в установленому порядку отримувати гуманітарну та благодійну допомогу, в тому числі з-за кордону, яка використовується для надання допомоги отримувачам послуг та для поліпшення матеріально-технічної бази Центру.</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09"/>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ab/>
        <w:tab/>
        <w:tab/>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 Керівництво Центром</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8.1. Центр очолює директор, який призначається на посаду та звільняється з посади рішенням сесії Сквирської міської ради на умовах контракту за результатами конкурсного відбору.</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8.2. На посаду директора Центру призначається особа, яка здобула ступінь вищої педагогічної освіти не нижче магістра та має не менше ніж п’ять років стажу педагогічної роботи та роботи в соціальній сфері.</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8.3. Директор Центру:</w:t>
      </w:r>
    </w:p>
    <w:bookmarkStart w:colFirst="0" w:colLast="0" w:name="bookmark=id.2dlolyb" w:id="43"/>
    <w:bookmarkEnd w:id="43"/>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здійснює керівництво діяльністю Центру;</w:t>
      </w:r>
    </w:p>
    <w:bookmarkStart w:colFirst="0" w:colLast="0" w:name="bookmark=id.sqyw64" w:id="44"/>
    <w:bookmarkEnd w:id="44"/>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представляє Центр без довіреності у державних органах, органах місцевого самоврядування, підприємствах, установах та організаціях незалежно від форми власності, а також в органах судової  влади України;</w:t>
      </w:r>
    </w:p>
    <w:bookmarkStart w:colFirst="0" w:colLast="0" w:name="bookmark=id.3cqmetx" w:id="45"/>
    <w:bookmarkEnd w:id="45"/>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несе відповідальність за діяльність Центру перед його засновником;</w:t>
      </w:r>
    </w:p>
    <w:bookmarkStart w:colFirst="0" w:colLast="0" w:name="bookmark=id.1rvwp1q" w:id="46"/>
    <w:bookmarkEnd w:id="46"/>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затверджує положення про структурн</w:t>
      </w:r>
      <w:r w:rsidDel="00000000" w:rsidR="00000000" w:rsidRPr="00000000">
        <w:rPr>
          <w:rFonts w:ascii="Times New Roman" w:cs="Times New Roman" w:eastAsia="Times New Roman" w:hAnsi="Times New Roman"/>
          <w:sz w:val="24"/>
          <w:szCs w:val="24"/>
          <w:rtl w:val="0"/>
        </w:rPr>
        <w:t xml:space="preserve">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підрозділ Центру, посадові інструкції працівників;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координує діяльність структурн</w:t>
      </w:r>
      <w:r w:rsidDel="00000000" w:rsidR="00000000" w:rsidRPr="00000000">
        <w:rPr>
          <w:rFonts w:ascii="Times New Roman" w:cs="Times New Roman" w:eastAsia="Times New Roman" w:hAnsi="Times New Roman"/>
          <w:sz w:val="24"/>
          <w:szCs w:val="24"/>
          <w:rtl w:val="0"/>
        </w:rPr>
        <w:t xml:space="preserve">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підрозділ</w:t>
      </w:r>
      <w:r w:rsidDel="00000000" w:rsidR="00000000" w:rsidRPr="00000000">
        <w:rPr>
          <w:rFonts w:ascii="Times New Roman" w:cs="Times New Roman" w:eastAsia="Times New Roman" w:hAnsi="Times New Roman"/>
          <w:sz w:val="24"/>
          <w:szCs w:val="24"/>
          <w:rtl w:val="0"/>
        </w:rPr>
        <w:t xml:space="preserve">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Центру;</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призначає на посади та звільняє з посад працівників Центру;</w:t>
      </w:r>
    </w:p>
    <w:bookmarkStart w:colFirst="0" w:colLast="0" w:name="bookmark=id.4bvk7pj" w:id="47"/>
    <w:bookmarkEnd w:id="47"/>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застосовує заохочення та дисциплінарні стягнення до працівників Центру;</w:t>
      </w:r>
    </w:p>
    <w:bookmarkStart w:colFirst="0" w:colLast="0" w:name="bookmark=id.2r0uhxc" w:id="48"/>
    <w:bookmarkEnd w:id="48"/>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забезпечує підвищення кваліфікації працівників Центру та проходження ними атестації;</w:t>
      </w:r>
    </w:p>
    <w:bookmarkStart w:colFirst="0" w:colLast="0" w:name="bookmark=id.1664s55" w:id="49"/>
    <w:bookmarkEnd w:id="49"/>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подає засновнику пропозиції щодо структури, штатного розпису, кошторису витрат Центру;</w:t>
      </w:r>
    </w:p>
    <w:bookmarkStart w:colFirst="0" w:colLast="0" w:name="bookmark=id.3q5sasy" w:id="50"/>
    <w:bookmarkEnd w:id="50"/>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укладає договори відповідно до норм чинного законодавства України ;</w:t>
      </w:r>
    </w:p>
    <w:bookmarkStart w:colFirst="0" w:colLast="0" w:name="bookmark=id.25b2l0r" w:id="51"/>
    <w:bookmarkEnd w:id="51"/>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розпоряджається коштами Центру в межах затвердженого кошторису та відповідно до їх цільового призначення;</w:t>
      </w:r>
    </w:p>
    <w:bookmarkStart w:colFirst="0" w:colLast="0" w:name="bookmark=id.kgcv8k" w:id="52"/>
    <w:bookmarkEnd w:id="52"/>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видає у межах своїх повноважень накази, організовує і контролює їх виконання;</w:t>
      </w:r>
    </w:p>
    <w:bookmarkStart w:colFirst="0" w:colLast="0" w:name="bookmark=id.34g0dwd" w:id="53"/>
    <w:bookmarkEnd w:id="53"/>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-забезпечує постійну взаємодію зі Службою у справах дітей та сім’ї Сквирської міської ради за умовами утримання та виховання дітей;</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виконує обов’язки опікуна (піклувальника) на час утримання дитини-сироти та дитини, позбавленої батьківського піклування, в Центрі;</w:t>
      </w:r>
    </w:p>
    <w:bookmarkStart w:colFirst="0" w:colLast="0" w:name="bookmark=id.1jlao46" w:id="54"/>
    <w:bookmarkEnd w:id="54"/>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виконує інші функції відповідно до Статуту Центру.</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36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36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 Права і обов’язки Центру</w:t>
      </w:r>
    </w:p>
    <w:p w:rsidR="00000000" w:rsidDel="00000000" w:rsidP="00000000" w:rsidRDefault="00000000" w:rsidRPr="00000000" w14:paraId="000000B5">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 Центр має право:</w:t>
      </w:r>
    </w:p>
    <w:p w:rsidR="00000000" w:rsidDel="00000000" w:rsidP="00000000" w:rsidRDefault="00000000" w:rsidRPr="00000000" w14:paraId="000000B6">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межах своєї компетенції здійснювати всі необхідні заходи, спрямовані на реалізацію мети і предмету діяльності, що передбачено цим Статутом.</w:t>
      </w:r>
    </w:p>
    <w:p w:rsidR="00000000" w:rsidDel="00000000" w:rsidP="00000000" w:rsidRDefault="00000000" w:rsidRPr="00000000" w14:paraId="000000B7">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Відповідно до чинного законодавства та в межах повноважень Центр має право:</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укладати договори та угоди, що не суперечать чинному законодавству України, з підприємствами, установами, організаціями та окремими громадянами;</w:t>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відкривати рахунки в органах казначейства та банківських установах. Самостійно здійснювати розрахунки за своїми зобов’язаннями перед бюджетами всіх рівнів та державними цільовими фондами, підприємствами, установами та організаціями незалежно від форм власності;</w:t>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здійснювати захист своїх прав та інтересів у відповідних державних та міжнародних установах та закладах;</w:t>
      </w:r>
    </w:p>
    <w:p w:rsidR="00000000" w:rsidDel="00000000" w:rsidP="00000000" w:rsidRDefault="00000000" w:rsidRPr="00000000" w14:paraId="000000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залучати, за необхідності, інші підприємства, установи, організації та окремих спеціалістів для виконання робіт;</w:t>
      </w:r>
    </w:p>
    <w:p w:rsidR="00000000" w:rsidDel="00000000" w:rsidP="00000000" w:rsidRDefault="00000000" w:rsidRPr="00000000" w14:paraId="000000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проєктах, в тому числі і міжнародних; </w:t>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володіти й користуватися закріпленим за ним рухомим та нерухомим майном, землею, фінансовими ресурсами та іншими цінностями, в тому числі об’єктами інтелектуальної власності, в межах визначених чинним законодавством;</w:t>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придбавати, утримувати або орендувати рухоме та нерухоме майно, необхідне для здійснення діяльності на виконання завдань Центру за погодженням із засновником;</w:t>
      </w:r>
    </w:p>
    <w:p w:rsidR="00000000" w:rsidDel="00000000" w:rsidP="00000000" w:rsidRDefault="00000000" w:rsidRPr="00000000" w14:paraId="000000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вчиняти інші дії відповідно до чинного законодавства України, спрямовані на досягнення завдань Центру.</w:t>
      </w:r>
    </w:p>
    <w:p w:rsidR="00000000" w:rsidDel="00000000" w:rsidP="00000000" w:rsidRDefault="00000000" w:rsidRPr="00000000" w14:paraId="000000C0">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 Центр зобов’язаний:</w:t>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своєчасну сплату податків і зборів (обов’язкових платежів) до бюджетів та державних цільових фондів згідно з чинним законодавством;</w:t>
      </w:r>
    </w:p>
    <w:p w:rsidR="00000000" w:rsidDel="00000000" w:rsidP="00000000" w:rsidRDefault="00000000" w:rsidRPr="00000000" w14:paraId="000000C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цільове використання майна та коштів;</w:t>
      </w:r>
    </w:p>
    <w:p w:rsidR="00000000" w:rsidDel="00000000" w:rsidP="00000000" w:rsidRDefault="00000000" w:rsidRPr="00000000" w14:paraId="000000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створювати належні умови для високопродуктивної праці своїх працівників, дотримуватися вимог чинного законодавства про працю, соціальне страхування, правил та норм охорони праці, техніки безпеки;</w:t>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здійснення робіт, виконання доручень у межах своїх повноважень, надавати послуги згідно з предметом діяльності.</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 Фінансово-господарська діяльність та матеріально-технічна база</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10.1.  Утримання Центру здійснюється за рахунок коштів місцевого бюджету та інших надходжень, не заборонених чинним законодавством України.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rPr>
          <w:rtl w:val="0"/>
        </w:rPr>
      </w:r>
    </w:p>
    <w:bookmarkStart w:colFirst="0" w:colLast="0" w:name="bookmark=id.43ky6rz" w:id="55"/>
    <w:bookmarkEnd w:id="55"/>
    <w:p w:rsidR="00000000" w:rsidDel="00000000" w:rsidP="00000000" w:rsidRDefault="00000000" w:rsidRPr="00000000" w14:paraId="000000C9">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Граничну чисельність, фонд оплати праці, штатний розпис Центру погоджує засновник за поданням Служби у справах дітей та сім'ї Сквирської міської ради.</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 Контроль за діяльністю Центру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 Контроль за діяльністю Центру  здійснюється Засновником та </w:t>
      </w:r>
      <w:r w:rsidDel="00000000" w:rsidR="00000000" w:rsidRPr="00000000">
        <w:rPr>
          <w:rFonts w:ascii="Times New Roman" w:cs="Times New Roman" w:eastAsia="Times New Roman" w:hAnsi="Times New Roman"/>
          <w:sz w:val="24"/>
          <w:szCs w:val="24"/>
          <w:rtl w:val="0"/>
        </w:rPr>
        <w:t xml:space="preserve">Службою у справах дітей та сім'ї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 метою забезпечення прав і законних інтересів дітей, сім’ї та осіб з числа дітей-сиріт та дітей, позбавлених батьківського піклування</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межах повноважень та у спосіб, визначений чинним законодавством.</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 Припинення діяльності</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1">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Припинення діяльності Центру відбувається шляхом його реорганізації (злиття, поділу, перетворення, приєднання) або ліквідації. </w:t>
      </w:r>
    </w:p>
    <w:p w:rsidR="00000000" w:rsidDel="00000000" w:rsidP="00000000" w:rsidRDefault="00000000" w:rsidRPr="00000000" w14:paraId="000000D2">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Реорганізація або ліквідація  Центру здійснюється за рішенням сесії Сквирської міської ради за погодженням зі Службою у справах дітей та сім’ї Сквирської міської ради  або за рішенням суду згідно з чинним законодавством України.</w:t>
      </w:r>
    </w:p>
    <w:p w:rsidR="00000000" w:rsidDel="00000000" w:rsidP="00000000" w:rsidRDefault="00000000" w:rsidRPr="00000000" w14:paraId="000000D3">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Ліквідація Центру здійснюється ліквідаційною комісією, яка утворюється та діє згідно з чинним законодавством України.</w:t>
      </w:r>
    </w:p>
    <w:p w:rsidR="00000000" w:rsidDel="00000000" w:rsidP="00000000" w:rsidRDefault="00000000" w:rsidRPr="00000000" w14:paraId="000000D4">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Реорганізація Центру тягне за собою перехід прав та обов’язків, що належать йому до його правонаступників.</w:t>
      </w:r>
    </w:p>
    <w:p w:rsidR="00000000" w:rsidDel="00000000" w:rsidP="00000000" w:rsidRDefault="00000000" w:rsidRPr="00000000" w14:paraId="000000D5">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При реорганізації і ліквідації Центру працівникам, які звільняються, гарантується додержання їх прав та інтересів, відповідно до трудового законодавства України.</w:t>
      </w:r>
    </w:p>
    <w:p w:rsidR="00000000" w:rsidDel="00000000" w:rsidP="00000000" w:rsidRDefault="00000000" w:rsidRPr="00000000" w14:paraId="000000D6">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 У разі ліквідації Центру майно, яке залишилося після задоволення вимог кредиторів, передається Засновнику.</w:t>
      </w:r>
    </w:p>
    <w:p w:rsidR="00000000" w:rsidDel="00000000" w:rsidP="00000000" w:rsidRDefault="00000000" w:rsidRPr="00000000" w14:paraId="000000D7">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 Заключні положення</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13.1. Цей Статут набирає чинності з моменту його державної реєстрації відповідно до вимог чинного законодавства України.</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13.2. Зміни та доповнення до Статуту вносяться в установленому чинним законодавством України порядку та набувають юридичної сили з моменту їх державної реєстрації.</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13.3. У питаннях, не врегульованих цим Статутом, Центр керується відповідними актами законодавства України.</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13.4. У разі, якщо одне з положень цього Статуту визнано недійсним, це не має наслідком визнання Статуту недійсним в цілому.</w:t>
      </w:r>
    </w:p>
    <w:p w:rsidR="00000000" w:rsidDel="00000000" w:rsidP="00000000" w:rsidRDefault="00000000" w:rsidRPr="00000000" w14:paraId="000000DE">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F">
      <w:pPr>
        <w:rPr/>
      </w:pPr>
      <w:r w:rsidDel="00000000" w:rsidR="00000000" w:rsidRPr="00000000">
        <w:rPr>
          <w:rFonts w:ascii="Times New Roman" w:cs="Times New Roman" w:eastAsia="Times New Roman" w:hAnsi="Times New Roman"/>
          <w:b w:val="1"/>
          <w:sz w:val="24"/>
          <w:szCs w:val="24"/>
          <w:rtl w:val="0"/>
        </w:rPr>
        <w:t xml:space="preserve">Секретар міської ради                                                                                 Тетяна ВЛАСЮК</w:t>
      </w:r>
      <w:r w:rsidDel="00000000" w:rsidR="00000000" w:rsidRPr="00000000">
        <w:rPr>
          <w:rtl w:val="0"/>
        </w:rPr>
      </w:r>
    </w:p>
    <w:sectPr>
      <w:pgSz w:h="16838" w:w="11906" w:orient="portrait"/>
      <w:pgMar w:bottom="850" w:top="850"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994"/>
      <w:numFmt w:val="bullet"/>
      <w:lvlText w:val="-"/>
      <w:lvlJc w:val="left"/>
      <w:pPr>
        <w:ind w:left="72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994"/>
      <w:numFmt w:val="bullet"/>
      <w:lvlText w:val="-"/>
      <w:lvlJc w:val="left"/>
      <w:pPr>
        <w:ind w:left="72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994"/>
      <w:numFmt w:val="bullet"/>
      <w:lvlText w:val="-"/>
      <w:lvlJc w:val="left"/>
      <w:pPr>
        <w:ind w:left="54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77778"/>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qFormat w:val="1"/>
    <w:rsid w:val="001365E8"/>
    <w:pPr>
      <w:spacing w:after="160" w:line="254" w:lineRule="auto"/>
      <w:ind w:left="720"/>
      <w:contextualSpacing w:val="1"/>
    </w:pPr>
    <w:rPr>
      <w:rFonts w:eastAsiaTheme="minorHAnsi"/>
      <w:lang w:eastAsia="en-US" w:val="ru-RU"/>
    </w:rPr>
  </w:style>
  <w:style w:type="paragraph" w:styleId="1" w:customStyle="1">
    <w:name w:val="Абзац списка1"/>
    <w:basedOn w:val="a"/>
    <w:rsid w:val="001365E8"/>
    <w:pPr>
      <w:ind w:left="720"/>
    </w:pPr>
    <w:rPr>
      <w:rFonts w:ascii="Calibri" w:cs="Calibri" w:eastAsia="Calibri" w:hAnsi="Calibri"/>
      <w:lang w:eastAsia="en-US"/>
    </w:rPr>
  </w:style>
  <w:style w:type="paragraph" w:styleId="a4">
    <w:name w:val="Body Text"/>
    <w:basedOn w:val="a"/>
    <w:link w:val="a5"/>
    <w:rsid w:val="001365E8"/>
    <w:pPr>
      <w:spacing w:after="120" w:line="240" w:lineRule="auto"/>
    </w:pPr>
    <w:rPr>
      <w:rFonts w:ascii="Times New Roman" w:cs="Times New Roman" w:eastAsia="Calibri" w:hAnsi="Times New Roman"/>
      <w:sz w:val="24"/>
      <w:szCs w:val="24"/>
      <w:lang w:eastAsia="ru-RU" w:val="ru-RU"/>
    </w:rPr>
  </w:style>
  <w:style w:type="character" w:styleId="a5" w:customStyle="1">
    <w:name w:val="Основной текст Знак"/>
    <w:basedOn w:val="a0"/>
    <w:link w:val="a4"/>
    <w:rsid w:val="001365E8"/>
    <w:rPr>
      <w:rFonts w:ascii="Times New Roman" w:cs="Times New Roman" w:eastAsia="Calibri" w:hAnsi="Times New Roman"/>
      <w:sz w:val="24"/>
      <w:szCs w:val="24"/>
      <w:lang w:eastAsia="ru-RU" w:val="ru-RU"/>
    </w:rPr>
  </w:style>
  <w:style w:type="paragraph" w:styleId="2">
    <w:name w:val="Body Text Indent 2"/>
    <w:basedOn w:val="a"/>
    <w:link w:val="20"/>
    <w:semiHidden w:val="1"/>
    <w:rsid w:val="001365E8"/>
    <w:pPr>
      <w:spacing w:after="120" w:line="480" w:lineRule="auto"/>
      <w:ind w:left="283"/>
    </w:pPr>
    <w:rPr>
      <w:rFonts w:ascii="Calibri" w:cs="Calibri" w:eastAsia="Calibri" w:hAnsi="Calibri"/>
      <w:lang w:eastAsia="en-US"/>
    </w:rPr>
  </w:style>
  <w:style w:type="character" w:styleId="20" w:customStyle="1">
    <w:name w:val="Основной текст с отступом 2 Знак"/>
    <w:basedOn w:val="a0"/>
    <w:link w:val="2"/>
    <w:semiHidden w:val="1"/>
    <w:rsid w:val="001365E8"/>
    <w:rPr>
      <w:rFonts w:ascii="Calibri" w:cs="Calibri" w:eastAsia="Calibri" w:hAnsi="Calibri"/>
      <w:lang w:eastAsia="en-US"/>
    </w:rPr>
  </w:style>
  <w:style w:type="paragraph" w:styleId="a6" w:customStyle="1">
    <w:name w:val="a"/>
    <w:basedOn w:val="a"/>
    <w:rsid w:val="001365E8"/>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HTML">
    <w:name w:val="HTML Preformatted"/>
    <w:basedOn w:val="a"/>
    <w:link w:val="HTML0"/>
    <w:rsid w:val="0013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Times New Roman" w:eastAsia="Calibri" w:hAnsi="Courier New"/>
      <w:sz w:val="20"/>
      <w:szCs w:val="20"/>
      <w:lang w:eastAsia="ru-RU" w:val="ru-RU"/>
    </w:rPr>
  </w:style>
  <w:style w:type="character" w:styleId="HTML0" w:customStyle="1">
    <w:name w:val="Стандартный HTML Знак"/>
    <w:basedOn w:val="a0"/>
    <w:link w:val="HTML"/>
    <w:rsid w:val="001365E8"/>
    <w:rPr>
      <w:rFonts w:ascii="Courier New" w:cs="Times New Roman" w:eastAsia="Calibri" w:hAnsi="Courier New"/>
      <w:sz w:val="20"/>
      <w:szCs w:val="20"/>
      <w:lang w:eastAsia="ru-RU" w:val="ru-RU"/>
    </w:rPr>
  </w:style>
  <w:style w:type="paragraph" w:styleId="StandardL9" w:customStyle="1">
    <w:name w:val="Standard L9"/>
    <w:basedOn w:val="a"/>
    <w:rsid w:val="001365E8"/>
    <w:pPr>
      <w:numPr>
        <w:ilvl w:val="8"/>
        <w:numId w:val="3"/>
      </w:numPr>
      <w:spacing w:after="240" w:line="240" w:lineRule="auto"/>
      <w:jc w:val="both"/>
      <w:outlineLvl w:val="8"/>
    </w:pPr>
    <w:rPr>
      <w:rFonts w:ascii="Times New Roman" w:cs="Times New Roman" w:eastAsia="SimSun" w:hAnsi="Times New Roman"/>
      <w:sz w:val="24"/>
      <w:szCs w:val="24"/>
      <w:lang w:eastAsia="zh-CN" w:val="en-GB"/>
    </w:rPr>
  </w:style>
  <w:style w:type="paragraph" w:styleId="StandardL8" w:customStyle="1">
    <w:name w:val="Standard L8"/>
    <w:basedOn w:val="a"/>
    <w:next w:val="21"/>
    <w:rsid w:val="001365E8"/>
    <w:pPr>
      <w:numPr>
        <w:ilvl w:val="7"/>
        <w:numId w:val="3"/>
      </w:numPr>
      <w:spacing w:after="240" w:line="240" w:lineRule="auto"/>
      <w:jc w:val="both"/>
      <w:outlineLvl w:val="7"/>
    </w:pPr>
    <w:rPr>
      <w:rFonts w:ascii="Times New Roman" w:cs="Times New Roman" w:eastAsia="SimSun" w:hAnsi="Times New Roman"/>
      <w:sz w:val="24"/>
      <w:szCs w:val="24"/>
      <w:lang w:eastAsia="zh-CN" w:val="en-GB"/>
    </w:rPr>
  </w:style>
  <w:style w:type="paragraph" w:styleId="StandardL7" w:customStyle="1">
    <w:name w:val="Standard L7"/>
    <w:basedOn w:val="a"/>
    <w:next w:val="a"/>
    <w:rsid w:val="001365E8"/>
    <w:pPr>
      <w:numPr>
        <w:ilvl w:val="6"/>
        <w:numId w:val="3"/>
      </w:numPr>
      <w:spacing w:after="240" w:line="240" w:lineRule="auto"/>
      <w:jc w:val="both"/>
      <w:outlineLvl w:val="6"/>
    </w:pPr>
    <w:rPr>
      <w:rFonts w:ascii="Times New Roman" w:cs="Times New Roman" w:eastAsia="SimSun" w:hAnsi="Times New Roman"/>
      <w:sz w:val="24"/>
      <w:szCs w:val="24"/>
      <w:lang w:eastAsia="zh-CN" w:val="en-GB"/>
    </w:rPr>
  </w:style>
  <w:style w:type="paragraph" w:styleId="StandardL6" w:customStyle="1">
    <w:name w:val="Standard L6"/>
    <w:basedOn w:val="a"/>
    <w:next w:val="a"/>
    <w:rsid w:val="001365E8"/>
    <w:pPr>
      <w:numPr>
        <w:ilvl w:val="5"/>
        <w:numId w:val="3"/>
      </w:numPr>
      <w:spacing w:after="240" w:line="240" w:lineRule="auto"/>
      <w:jc w:val="both"/>
      <w:outlineLvl w:val="5"/>
    </w:pPr>
    <w:rPr>
      <w:rFonts w:ascii="Times New Roman" w:cs="Times New Roman" w:eastAsia="SimSun" w:hAnsi="Times New Roman"/>
      <w:sz w:val="24"/>
      <w:szCs w:val="24"/>
      <w:lang w:eastAsia="zh-CN" w:val="en-GB"/>
    </w:rPr>
  </w:style>
  <w:style w:type="paragraph" w:styleId="StandardL5" w:customStyle="1">
    <w:name w:val="Standard L5"/>
    <w:basedOn w:val="a"/>
    <w:next w:val="a"/>
    <w:rsid w:val="001365E8"/>
    <w:pPr>
      <w:numPr>
        <w:ilvl w:val="4"/>
        <w:numId w:val="3"/>
      </w:numPr>
      <w:spacing w:after="240" w:line="240" w:lineRule="auto"/>
      <w:jc w:val="both"/>
      <w:outlineLvl w:val="4"/>
    </w:pPr>
    <w:rPr>
      <w:rFonts w:ascii="Times New Roman" w:cs="Times New Roman" w:eastAsia="SimSun" w:hAnsi="Times New Roman"/>
      <w:sz w:val="24"/>
      <w:szCs w:val="24"/>
      <w:lang w:eastAsia="zh-CN" w:val="en-GB"/>
    </w:rPr>
  </w:style>
  <w:style w:type="paragraph" w:styleId="StandardL4" w:customStyle="1">
    <w:name w:val="Standard L4"/>
    <w:basedOn w:val="a"/>
    <w:next w:val="3"/>
    <w:rsid w:val="001365E8"/>
    <w:pPr>
      <w:numPr>
        <w:ilvl w:val="3"/>
        <w:numId w:val="3"/>
      </w:numPr>
      <w:spacing w:after="240" w:line="240" w:lineRule="auto"/>
      <w:jc w:val="both"/>
      <w:outlineLvl w:val="3"/>
    </w:pPr>
    <w:rPr>
      <w:rFonts w:ascii="Times New Roman" w:cs="Times New Roman" w:eastAsia="SimSun" w:hAnsi="Times New Roman"/>
      <w:sz w:val="24"/>
      <w:szCs w:val="24"/>
      <w:lang w:eastAsia="zh-CN" w:val="en-GB"/>
    </w:rPr>
  </w:style>
  <w:style w:type="paragraph" w:styleId="StandardL3" w:customStyle="1">
    <w:name w:val="Standard L3"/>
    <w:basedOn w:val="a"/>
    <w:next w:val="21"/>
    <w:rsid w:val="001365E8"/>
    <w:pPr>
      <w:numPr>
        <w:ilvl w:val="2"/>
        <w:numId w:val="3"/>
      </w:numPr>
      <w:spacing w:after="240" w:line="240" w:lineRule="auto"/>
      <w:jc w:val="both"/>
      <w:outlineLvl w:val="2"/>
    </w:pPr>
    <w:rPr>
      <w:rFonts w:ascii="Times New Roman" w:cs="Times New Roman" w:eastAsia="SimSun" w:hAnsi="Times New Roman"/>
      <w:sz w:val="24"/>
      <w:szCs w:val="24"/>
      <w:lang w:eastAsia="zh-CN" w:val="en-GB"/>
    </w:rPr>
  </w:style>
  <w:style w:type="paragraph" w:styleId="StandardL2" w:customStyle="1">
    <w:name w:val="Standard L2"/>
    <w:basedOn w:val="a"/>
    <w:next w:val="a"/>
    <w:link w:val="StandardL2Char"/>
    <w:rsid w:val="001365E8"/>
    <w:pPr>
      <w:numPr>
        <w:ilvl w:val="1"/>
        <w:numId w:val="3"/>
      </w:numPr>
      <w:spacing w:after="240" w:line="240" w:lineRule="auto"/>
      <w:jc w:val="both"/>
      <w:outlineLvl w:val="1"/>
    </w:pPr>
    <w:rPr>
      <w:rFonts w:ascii="Times New Roman" w:cs="Times New Roman" w:eastAsia="SimSun" w:hAnsi="Times New Roman"/>
      <w:sz w:val="24"/>
      <w:szCs w:val="24"/>
      <w:lang w:eastAsia="zh-CN" w:val="en-GB"/>
    </w:rPr>
  </w:style>
  <w:style w:type="character" w:styleId="StandardL2Char" w:customStyle="1">
    <w:name w:val="Standard L2 Char"/>
    <w:link w:val="StandardL2"/>
    <w:locked w:val="1"/>
    <w:rsid w:val="001365E8"/>
    <w:rPr>
      <w:rFonts w:ascii="Times New Roman" w:cs="Times New Roman" w:eastAsia="SimSun" w:hAnsi="Times New Roman"/>
      <w:sz w:val="24"/>
      <w:szCs w:val="24"/>
      <w:lang w:eastAsia="zh-CN" w:val="en-GB"/>
    </w:rPr>
  </w:style>
  <w:style w:type="paragraph" w:styleId="StandardL1" w:customStyle="1">
    <w:name w:val="Standard L1"/>
    <w:basedOn w:val="a"/>
    <w:next w:val="a"/>
    <w:rsid w:val="001365E8"/>
    <w:pPr>
      <w:keepNext w:val="1"/>
      <w:numPr>
        <w:numId w:val="3"/>
      </w:numPr>
      <w:suppressAutoHyphens w:val="1"/>
      <w:spacing w:after="240" w:line="240" w:lineRule="auto"/>
      <w:outlineLvl w:val="0"/>
    </w:pPr>
    <w:rPr>
      <w:rFonts w:ascii="Times New Roman" w:cs="Times New Roman" w:eastAsia="SimSun" w:hAnsi="Times New Roman"/>
      <w:b w:val="1"/>
      <w:bCs w:val="1"/>
      <w:caps w:val="1"/>
      <w:sz w:val="24"/>
      <w:szCs w:val="24"/>
      <w:lang w:eastAsia="zh-CN" w:val="en-GB"/>
    </w:rPr>
  </w:style>
  <w:style w:type="character" w:styleId="rvts0" w:customStyle="1">
    <w:name w:val="rvts0"/>
    <w:rsid w:val="001365E8"/>
  </w:style>
  <w:style w:type="paragraph" w:styleId="rvps2" w:customStyle="1">
    <w:name w:val="rvps2"/>
    <w:basedOn w:val="a"/>
    <w:rsid w:val="001365E8"/>
    <w:pPr>
      <w:spacing w:after="100" w:afterAutospacing="1" w:before="100" w:beforeAutospacing="1" w:line="240" w:lineRule="auto"/>
    </w:pPr>
    <w:rPr>
      <w:rFonts w:ascii="Times New Roman" w:cs="Times New Roman" w:eastAsia="Times New Roman" w:hAnsi="Times New Roman"/>
      <w:sz w:val="24"/>
      <w:szCs w:val="24"/>
    </w:rPr>
  </w:style>
  <w:style w:type="character" w:styleId="docdata" w:customStyle="1">
    <w:name w:val="docdata"/>
    <w:aliases w:val="docy,v5,5480,baiaagaaboqcaaadnhmaaawsewaaaaaaaaaaaaaaaaaaaaaaaaaaaaaaaaaaaaaaaaaaaaaaaaaaaaaaaaaaaaaaaaaaaaaaaaaaaaaaaaaaaaaaaaaaaaaaaaaaaaaaaaaaaaaaaaaaaaaaaaaaaaaaaaaaaaaaaaaaaaaaaaaaaaaaaaaaaaaaaaaaaaaaaaaaaaaaaaaaaaaaaaaaaaaaaaaaaaaaaaaaaaaa"/>
    <w:basedOn w:val="a0"/>
    <w:rsid w:val="001365E8"/>
  </w:style>
  <w:style w:type="paragraph" w:styleId="a7">
    <w:name w:val="Normal (Web)"/>
    <w:basedOn w:val="a"/>
    <w:uiPriority w:val="99"/>
    <w:unhideWhenUsed w:val="1"/>
    <w:rsid w:val="001365E8"/>
    <w:pPr>
      <w:spacing w:after="100" w:afterAutospacing="1" w:before="100" w:beforeAutospacing="1" w:line="240" w:lineRule="auto"/>
    </w:pPr>
    <w:rPr>
      <w:rFonts w:ascii="Times New Roman" w:cs="Times New Roman" w:eastAsia="Times New Roman" w:hAnsi="Times New Roman"/>
      <w:sz w:val="24"/>
      <w:szCs w:val="24"/>
    </w:rPr>
  </w:style>
  <w:style w:type="paragraph" w:styleId="3">
    <w:name w:val="Body Text 3"/>
    <w:basedOn w:val="a"/>
    <w:link w:val="30"/>
    <w:uiPriority w:val="99"/>
    <w:semiHidden w:val="1"/>
    <w:unhideWhenUsed w:val="1"/>
    <w:rsid w:val="001365E8"/>
    <w:pPr>
      <w:spacing w:after="120"/>
    </w:pPr>
    <w:rPr>
      <w:sz w:val="16"/>
      <w:szCs w:val="16"/>
    </w:rPr>
  </w:style>
  <w:style w:type="character" w:styleId="30" w:customStyle="1">
    <w:name w:val="Основной текст 3 Знак"/>
    <w:basedOn w:val="a0"/>
    <w:link w:val="3"/>
    <w:uiPriority w:val="99"/>
    <w:semiHidden w:val="1"/>
    <w:rsid w:val="001365E8"/>
    <w:rPr>
      <w:sz w:val="16"/>
      <w:szCs w:val="16"/>
    </w:rPr>
  </w:style>
  <w:style w:type="paragraph" w:styleId="21">
    <w:name w:val="Body Text 2"/>
    <w:basedOn w:val="a"/>
    <w:link w:val="22"/>
    <w:uiPriority w:val="99"/>
    <w:semiHidden w:val="1"/>
    <w:unhideWhenUsed w:val="1"/>
    <w:rsid w:val="001365E8"/>
    <w:pPr>
      <w:spacing w:after="120" w:line="480" w:lineRule="auto"/>
    </w:pPr>
  </w:style>
  <w:style w:type="character" w:styleId="22" w:customStyle="1">
    <w:name w:val="Основной текст 2 Знак"/>
    <w:basedOn w:val="a0"/>
    <w:link w:val="21"/>
    <w:uiPriority w:val="99"/>
    <w:semiHidden w:val="1"/>
    <w:rsid w:val="001365E8"/>
  </w:style>
  <w:style w:type="character" w:styleId="a8">
    <w:name w:val="Hyperlink"/>
    <w:basedOn w:val="a0"/>
    <w:uiPriority w:val="99"/>
    <w:semiHidden w:val="1"/>
    <w:unhideWhenUsed w:val="1"/>
    <w:rsid w:val="00294992"/>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896-2013-%D0%BF#n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C+++JNdVNF39Ib/5PCsQCvB42A==">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2022-06-28T16:55:00Z</dcterms:created>
  <dc:creator>Рогоза</dc:creator>
</cp:coreProperties>
</file>